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AE475A6"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w:t>
      </w:r>
      <w:r w:rsidR="00BD4652">
        <w:rPr>
          <w:rFonts w:cs="Arial"/>
          <w:b/>
          <w:noProof/>
          <w:sz w:val="24"/>
        </w:rPr>
        <w:t>999</w:t>
      </w:r>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0" w:name="_Toc50467045"/>
      <w:bookmarkStart w:id="1" w:name="_Toc50468389"/>
      <w:bookmarkStart w:id="2" w:name="_Toc50468659"/>
      <w:bookmarkStart w:id="3" w:name="_Toc50468930"/>
      <w:bookmarkStart w:id="4" w:name="_Toc50630905"/>
      <w:bookmarkStart w:id="5" w:name="_Toc54944264"/>
      <w:bookmarkStart w:id="6" w:name="_Toc54945740"/>
      <w:bookmarkStart w:id="7" w:name="_Toc54946127"/>
      <w:bookmarkStart w:id="8" w:name="_Toc57104928"/>
      <w:bookmarkStart w:id="9" w:name="_Toc57105312"/>
      <w:bookmarkStart w:id="10" w:name="_Toc57106657"/>
      <w:bookmarkStart w:id="11"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0"/>
      <w:bookmarkEnd w:id="1"/>
      <w:bookmarkEnd w:id="2"/>
      <w:bookmarkEnd w:id="3"/>
      <w:bookmarkEnd w:id="4"/>
      <w:bookmarkEnd w:id="5"/>
      <w:bookmarkEnd w:id="6"/>
      <w:bookmarkEnd w:id="7"/>
      <w:bookmarkEnd w:id="8"/>
      <w:bookmarkEnd w:id="9"/>
      <w:bookmarkEnd w:id="10"/>
      <w:bookmarkEnd w:id="11"/>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2" w:name="_Hlk513714389"/>
      <w:r>
        <w:rPr>
          <w:rFonts w:ascii="Arial" w:hAnsi="Arial" w:cs="Arial"/>
          <w:b/>
        </w:rPr>
        <w:t>It is proposed to update TS 23.548 as follows</w:t>
      </w:r>
      <w:r w:rsidR="00021371">
        <w:rPr>
          <w:rFonts w:ascii="Arial" w:hAnsi="Arial" w:cs="Arial"/>
          <w:b/>
        </w:rPr>
        <w:t>:</w:t>
      </w:r>
    </w:p>
    <w:bookmarkEnd w:id="12"/>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3" w:author="Ericsson. M.L.Mas" w:date="2021-04-06T09:17:00Z"/>
          <w:sz w:val="22"/>
          <w:szCs w:val="18"/>
        </w:rPr>
      </w:pPr>
      <w:bookmarkStart w:id="14" w:name="references"/>
      <w:bookmarkEnd w:id="14"/>
      <w:ins w:id="15"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36EE3C9C" w:rsidR="009B2AF9" w:rsidRDefault="009B2AF9" w:rsidP="009B2AF9">
      <w:pPr>
        <w:rPr>
          <w:ins w:id="16" w:author="Huawei" w:date="2021-04-13T19:46:00Z"/>
        </w:rPr>
      </w:pPr>
      <w:ins w:id="17"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18" w:author="Ericsson. M.L.Mas" w:date="2021-04-06T09:23:00Z">
        <w:r w:rsidR="00991991">
          <w:t>, and then,</w:t>
        </w:r>
        <w:r w:rsidR="0051183E">
          <w:t xml:space="preserve"> it allows</w:t>
        </w:r>
      </w:ins>
      <w:ins w:id="19" w:author="Ericsson. M.L.Mas" w:date="2021-04-06T09:17:00Z">
        <w:r>
          <w:t xml:space="preserve"> </w:t>
        </w:r>
      </w:ins>
      <w:ins w:id="20" w:author="Ericsson. M.L.Mas" w:date="2021-04-06T09:22:00Z">
        <w:r w:rsidR="008340E4">
          <w:t>to</w:t>
        </w:r>
      </w:ins>
      <w:ins w:id="21" w:author="Ericsson. M.L.Mas" w:date="2021-04-06T09:21:00Z">
        <w:r w:rsidR="00445EAE">
          <w:t xml:space="preserve"> dynamically</w:t>
        </w:r>
      </w:ins>
      <w:ins w:id="22" w:author="Ericsson. M.L.Mas" w:date="2021-04-06T09:23:00Z">
        <w:r w:rsidR="008340E4">
          <w:t xml:space="preserve"> </w:t>
        </w:r>
      </w:ins>
      <w:ins w:id="23" w:author="Ericsson. M.L.Mas" w:date="2021-04-06T09:17:00Z">
        <w:r>
          <w:t>r</w:t>
        </w:r>
        <w:r w:rsidRPr="00794BA0">
          <w:t>e-anchor</w:t>
        </w:r>
        <w:r>
          <w:t xml:space="preserve"> </w:t>
        </w:r>
      </w:ins>
      <w:ins w:id="24" w:author="Ericsson. M.L.Mas" w:date="2021-04-06T09:23:00Z">
        <w:r w:rsidR="008340E4">
          <w:t xml:space="preserve">the PDU Session </w:t>
        </w:r>
      </w:ins>
      <w:ins w:id="25" w:author="Ericsson. M.L.Mas" w:date="2021-04-06T09:24:00Z">
        <w:r w:rsidR="0051183E">
          <w:t>and</w:t>
        </w:r>
      </w:ins>
      <w:ins w:id="26" w:author="Ericsson. M.L.Mas" w:date="2021-04-06T09:17:00Z">
        <w:r w:rsidRPr="00794BA0">
          <w:t xml:space="preserve"> transition to </w:t>
        </w:r>
        <w:r>
          <w:t xml:space="preserve">a </w:t>
        </w:r>
        <w:r w:rsidRPr="00794BA0">
          <w:t>Distributed Anchor Point model</w:t>
        </w:r>
      </w:ins>
      <w:ins w:id="27" w:author="Ericsson. M.L.Mas" w:date="2021-04-06T09:21:00Z">
        <w:r w:rsidR="00445EAE">
          <w:t xml:space="preserve"> </w:t>
        </w:r>
      </w:ins>
      <w:ins w:id="28" w:author="Ericsson. M.L.Mas" w:date="2021-04-06T09:22:00Z">
        <w:r w:rsidR="00445EAE">
          <w:t>when needed</w:t>
        </w:r>
      </w:ins>
      <w:ins w:id="29" w:author="Ericsson. M.L.Mas" w:date="2021-04-06T09:17:00Z">
        <w:r w:rsidRPr="00794BA0">
          <w:t>.</w:t>
        </w:r>
        <w:r>
          <w:t xml:space="preserve"> This is applicable to PDU Sessions type SSC#2.</w:t>
        </w:r>
      </w:ins>
    </w:p>
    <w:p w14:paraId="1F0B2847" w14:textId="1C78259B" w:rsidR="00385714" w:rsidRPr="009636A7" w:rsidRDefault="00385714" w:rsidP="009636A7">
      <w:pPr>
        <w:pStyle w:val="EditorsNote"/>
        <w:rPr>
          <w:ins w:id="30" w:author="Ericsson. M.L.Mas" w:date="2021-04-06T09:17:00Z"/>
        </w:rPr>
      </w:pPr>
      <w:ins w:id="31" w:author="Huawei" w:date="2021-04-13T19:46:00Z">
        <w:r w:rsidRPr="009636A7">
          <w:t>Editor's note:</w:t>
        </w:r>
        <w:r w:rsidRPr="009636A7">
          <w:tab/>
        </w:r>
      </w:ins>
      <w:ins w:id="32" w:author="Huawei" w:date="2021-04-13T19:47:00Z">
        <w:r w:rsidRPr="009636A7">
          <w:t>Whether and how the dynamic re-anchoring</w:t>
        </w:r>
      </w:ins>
      <w:ins w:id="33" w:author="Huawei" w:date="2021-04-13T19:46:00Z">
        <w:r w:rsidRPr="009636A7">
          <w:t xml:space="preserve"> is applicable to PDU Sessions type SSC mode 3 is FFS.</w:t>
        </w:r>
      </w:ins>
    </w:p>
    <w:p w14:paraId="6CC4CF78" w14:textId="77777777" w:rsidR="009B2AF9" w:rsidRDefault="009B2AF9" w:rsidP="009B2AF9">
      <w:pPr>
        <w:rPr>
          <w:ins w:id="34" w:author="Ericsson. M.L.Mas" w:date="2021-04-06T09:17:00Z"/>
          <w:lang w:eastAsia="x-none"/>
        </w:rPr>
      </w:pPr>
      <w:ins w:id="35"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36" w:author="Ericsson. M.L.Mas" w:date="2021-04-06T09:17:00Z"/>
          <w:lang w:eastAsia="x-none"/>
        </w:rPr>
      </w:pPr>
      <w:ins w:id="37"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38" w:author="Ericsson. M.L.Mas" w:date="2021-04-06T09:17:00Z"/>
        </w:rPr>
      </w:pPr>
    </w:p>
    <w:p w14:paraId="1676E540" w14:textId="56E7FA43" w:rsidR="009B2AF9" w:rsidRDefault="009B2AF9" w:rsidP="009B2AF9">
      <w:pPr>
        <w:pStyle w:val="Heading3"/>
        <w:rPr>
          <w:ins w:id="39" w:author="Huawei" w:date="2021-04-13T19:42:00Z"/>
        </w:rPr>
      </w:pPr>
    </w:p>
    <w:p w14:paraId="315CA9B9" w14:textId="37EF30D0" w:rsidR="0016626D" w:rsidRPr="0016626D" w:rsidRDefault="00383AF1" w:rsidP="00781F02">
      <w:pPr>
        <w:jc w:val="center"/>
        <w:rPr>
          <w:ins w:id="40" w:author="Ericsson. M.L.Mas" w:date="2021-04-06T09:17:00Z"/>
        </w:rPr>
      </w:pPr>
      <w:ins w:id="41" w:author="Huawei" w:date="2021-04-13T19:56:00Z">
        <w:r>
          <w:rPr>
            <w:noProof/>
            <w:lang w:val="en-US" w:eastAsia="zh-CN"/>
          </w:rPr>
          <w:drawing>
            <wp:inline distT="0" distB="0" distL="0" distR="0" wp14:anchorId="6E306511" wp14:editId="57D5B25A">
              <wp:extent cx="5029414" cy="431837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32786" cy="4321274"/>
                      </a:xfrm>
                      <a:prstGeom prst="rect">
                        <a:avLst/>
                      </a:prstGeom>
                    </pic:spPr>
                  </pic:pic>
                </a:graphicData>
              </a:graphic>
            </wp:inline>
          </w:drawing>
        </w:r>
      </w:ins>
    </w:p>
    <w:p w14:paraId="6A458FCE" w14:textId="77777777" w:rsidR="009B2AF9" w:rsidRPr="00794BA0" w:rsidRDefault="009B2AF9" w:rsidP="009B2AF9">
      <w:pPr>
        <w:pStyle w:val="TF"/>
        <w:rPr>
          <w:ins w:id="42" w:author="Ericsson. M.L.Mas" w:date="2021-04-06T09:17:00Z"/>
        </w:rPr>
      </w:pPr>
      <w:ins w:id="43"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50BE1409" w:rsidR="009B2AF9" w:rsidRDefault="009B2AF9" w:rsidP="009B2AF9">
      <w:pPr>
        <w:rPr>
          <w:ins w:id="44" w:author="Ericsson. M.L.Mas" w:date="2021-04-06T09:17:00Z"/>
        </w:rPr>
      </w:pPr>
      <w:ins w:id="45" w:author="Ericsson. M.L.Mas" w:date="2021-04-06T09:17:00Z">
        <w:r>
          <w:t>The EAS Discovery procedure with Dynamic PSA distribution using EASDF is described in Figure 6.2.2.4.-1</w:t>
        </w:r>
      </w:ins>
      <w:ins w:id="46" w:author="Ericsson-S5" w:date="2021-04-16T20:25:00Z">
        <w:r w:rsidR="009636A7">
          <w:t>.</w:t>
        </w:r>
      </w:ins>
    </w:p>
    <w:p w14:paraId="7637DE9C" w14:textId="77777777" w:rsidR="009B2AF9" w:rsidRDefault="009B2AF9" w:rsidP="009B2AF9">
      <w:pPr>
        <w:rPr>
          <w:ins w:id="47" w:author="Ericsson. M.L.Mas" w:date="2021-04-06T09:17:00Z"/>
        </w:rPr>
      </w:pPr>
      <w:ins w:id="48" w:author="Ericsson. M.L.Mas" w:date="2021-04-06T09:17:00Z">
        <w:r>
          <w:t>The procedure is as follows:</w:t>
        </w:r>
      </w:ins>
    </w:p>
    <w:p w14:paraId="5863EC93" w14:textId="4A70486E" w:rsidR="009B2AF9" w:rsidRDefault="009B2AF9" w:rsidP="009B2AF9">
      <w:pPr>
        <w:pStyle w:val="B1"/>
        <w:rPr>
          <w:ins w:id="49" w:author="LTHM0" w:date="2021-04-12T18:54:00Z"/>
        </w:rPr>
      </w:pPr>
      <w:ins w:id="50" w:author="Ericsson. M.L.Mas" w:date="2021-04-06T09:17:00Z">
        <w:r>
          <w:t>1</w:t>
        </w:r>
        <w:r w:rsidRPr="00A12325">
          <w:t xml:space="preserve">.  </w:t>
        </w:r>
        <w:r w:rsidRPr="00794BA0">
          <w:t>PDU session establishment</w:t>
        </w:r>
      </w:ins>
      <w:ins w:id="51" w:author="LTHM0" w:date="2021-04-12T18:55:00Z">
        <w:r w:rsidR="00BA636E">
          <w:t>, allocation of an EASDF</w:t>
        </w:r>
      </w:ins>
      <w:ins w:id="52" w:author="Ericsson. M.L.Mas" w:date="2021-04-06T09:17:00Z">
        <w:r w:rsidRPr="00794BA0">
          <w:t xml:space="preserve"> </w:t>
        </w:r>
        <w:r>
          <w:t>and</w:t>
        </w:r>
      </w:ins>
      <w:r w:rsidR="005904E0">
        <w:t xml:space="preserve"> </w:t>
      </w:r>
      <w:ins w:id="53" w:author="LTHM0" w:date="2021-04-12T18:55:00Z">
        <w:r w:rsidR="00BA636E">
          <w:t>sending</w:t>
        </w:r>
      </w:ins>
      <w:ins w:id="54" w:author="LTHM0" w:date="2021-04-12T18:56:00Z">
        <w:r w:rsidR="00BA636E">
          <w:t xml:space="preserve"> rules to the EASDF/</w:t>
        </w:r>
      </w:ins>
      <w:ins w:id="55" w:author="Ericsson. M.L.Mas" w:date="2021-04-06T09:17:00Z">
        <w:r>
          <w:t>.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 xml:space="preserve">he SMF </w:t>
        </w:r>
      </w:ins>
      <w:ins w:id="56" w:author="LTHM0" w:date="2021-04-12T18:56:00Z">
        <w:r w:rsidR="00BA636E">
          <w:t xml:space="preserve">may have </w:t>
        </w:r>
      </w:ins>
      <w:ins w:id="57" w:author="Ericsson. M.L.Mas" w:date="2021-04-06T09:17:00Z">
        <w:r w:rsidRPr="00794BA0">
          <w:t>select</w:t>
        </w:r>
      </w:ins>
      <w:ins w:id="58" w:author="LTHM0" w:date="2021-04-12T18:56:00Z">
        <w:r w:rsidR="00BA636E">
          <w:t>ed</w:t>
        </w:r>
      </w:ins>
      <w:ins w:id="59" w:author="Ericsson. M.L.Mas" w:date="2021-04-06T09:17:00Z">
        <w:del w:id="60" w:author="LTHM0" w:date="2021-04-12T18:56:00Z">
          <w:r w:rsidRPr="00794BA0" w:rsidDel="00BA636E">
            <w:delText>s</w:delText>
          </w:r>
        </w:del>
        <w:r w:rsidRPr="00794BA0">
          <w:t xml:space="preserve"> a central PSA</w:t>
        </w:r>
        <w:r>
          <w:t xml:space="preserve"> at </w:t>
        </w:r>
      </w:ins>
      <w:ins w:id="61" w:author="LTHM0" w:date="2021-04-12T18:56:00Z">
        <w:r w:rsidR="00BA636E">
          <w:t xml:space="preserve">PDU </w:t>
        </w:r>
      </w:ins>
      <w:ins w:id="62" w:author="Ericsson. M.L.Mas" w:date="2021-04-06T09:17:00Z">
        <w:r>
          <w:t>session establishment</w:t>
        </w:r>
        <w:r w:rsidRPr="00794BA0">
          <w:t xml:space="preserve">, </w:t>
        </w:r>
        <w:r>
          <w:t xml:space="preserve">regardless </w:t>
        </w:r>
      </w:ins>
      <w:ins w:id="63" w:author="LTHM0" w:date="2021-04-12T18:57:00Z">
        <w:r w:rsidR="00BA636E">
          <w:t xml:space="preserve">of whether </w:t>
        </w:r>
      </w:ins>
      <w:ins w:id="64" w:author="Ericsson. M.L.Mas" w:date="2021-04-06T09:17:00Z">
        <w:r>
          <w:t xml:space="preserve">a </w:t>
        </w:r>
        <w:r w:rsidRPr="00794BA0">
          <w:t>local PSA is available</w:t>
        </w:r>
        <w:r>
          <w:t>:</w:t>
        </w:r>
      </w:ins>
    </w:p>
    <w:p w14:paraId="36702E07" w14:textId="289BF62D" w:rsidR="00BA636E" w:rsidRPr="00617B8E" w:rsidRDefault="00BA636E" w:rsidP="00617B8E">
      <w:pPr>
        <w:pStyle w:val="EditorsNote"/>
        <w:rPr>
          <w:ins w:id="65" w:author="Ericsson. M.L.Mas" w:date="2021-04-06T09:17:00Z"/>
          <w:rPrChange w:id="66" w:author="Ericsson-S5" w:date="2021-04-16T20:26:00Z">
            <w:rPr>
              <w:ins w:id="67" w:author="Ericsson. M.L.Mas" w:date="2021-04-06T09:17:00Z"/>
            </w:rPr>
          </w:rPrChange>
        </w:rPr>
        <w:pPrChange w:id="68" w:author="Ericsson-S5" w:date="2021-04-16T20:26:00Z">
          <w:pPr>
            <w:pStyle w:val="EditorsNote"/>
          </w:pPr>
        </w:pPrChange>
      </w:pPr>
      <w:ins w:id="69" w:author="LTHM0" w:date="2021-04-12T18:54:00Z">
        <w:r w:rsidRPr="00617B8E">
          <w:rPr>
            <w:rPrChange w:id="70" w:author="Ericsson-S5" w:date="2021-04-16T20:26:00Z">
              <w:rPr/>
            </w:rPrChange>
          </w:rPr>
          <w:t>E</w:t>
        </w:r>
      </w:ins>
      <w:ins w:id="71" w:author="Ericsson-S5" w:date="2021-04-16T20:26:00Z">
        <w:r w:rsidR="00617B8E" w:rsidRPr="00617B8E">
          <w:rPr>
            <w:rPrChange w:id="72" w:author="Ericsson-S5" w:date="2021-04-16T20:26:00Z">
              <w:rPr/>
            </w:rPrChange>
          </w:rPr>
          <w:t xml:space="preserve">ditor’s </w:t>
        </w:r>
      </w:ins>
      <w:ins w:id="73" w:author="LTHM0" w:date="2021-04-12T18:54:00Z">
        <w:r w:rsidRPr="00617B8E">
          <w:rPr>
            <w:rPrChange w:id="74" w:author="Ericsson-S5" w:date="2021-04-16T20:26:00Z">
              <w:rPr/>
            </w:rPrChange>
          </w:rPr>
          <w:t>N</w:t>
        </w:r>
      </w:ins>
      <w:ins w:id="75" w:author="Ericsson-S5" w:date="2021-04-16T20:26:00Z">
        <w:r w:rsidR="00617B8E" w:rsidRPr="00617B8E">
          <w:rPr>
            <w:rPrChange w:id="76" w:author="Ericsson-S5" w:date="2021-04-16T20:26:00Z">
              <w:rPr/>
            </w:rPrChange>
          </w:rPr>
          <w:t>ote</w:t>
        </w:r>
      </w:ins>
      <w:ins w:id="77" w:author="LTHM0" w:date="2021-04-12T18:54:00Z">
        <w:r w:rsidRPr="00617B8E">
          <w:rPr>
            <w:rPrChange w:id="78" w:author="Ericsson-S5" w:date="2021-04-16T20:26:00Z">
              <w:rPr/>
            </w:rPrChange>
          </w:rPr>
          <w:t>: whether step 14 is the correct step is FFS</w:t>
        </w:r>
      </w:ins>
      <w:ins w:id="79" w:author="LTHM0" w:date="2021-04-12T18:55:00Z">
        <w:r w:rsidRPr="00617B8E">
          <w:rPr>
            <w:rPrChange w:id="80" w:author="Ericsson-S5" w:date="2021-04-16T20:26:00Z">
              <w:rPr/>
            </w:rPrChange>
          </w:rPr>
          <w:t>, depending on the progress for</w:t>
        </w:r>
      </w:ins>
      <w:ins w:id="81" w:author="Ericsson. M.L.Mas" w:date="2021-04-13T12:08:00Z">
        <w:r w:rsidR="00B03D76" w:rsidRPr="00617B8E">
          <w:rPr>
            <w:rPrChange w:id="82" w:author="Ericsson-S5" w:date="2021-04-16T20:26:00Z">
              <w:rPr/>
            </w:rPrChange>
          </w:rPr>
          <w:t xml:space="preserve"> </w:t>
        </w:r>
        <w:r w:rsidR="0053184D" w:rsidRPr="00617B8E">
          <w:rPr>
            <w:rPrChange w:id="83" w:author="Ericsson-S5" w:date="2021-04-16T20:26:00Z">
              <w:rPr/>
            </w:rPrChange>
          </w:rPr>
          <w:t xml:space="preserve">procedure </w:t>
        </w:r>
        <w:r w:rsidR="00B03D76" w:rsidRPr="00617B8E">
          <w:rPr>
            <w:rPrChange w:id="84" w:author="Ericsson-S5" w:date="2021-04-16T20:26:00Z">
              <w:rPr/>
            </w:rPrChange>
          </w:rPr>
          <w:t xml:space="preserve">in </w:t>
        </w:r>
      </w:ins>
      <w:ins w:id="85" w:author="Ericsson. M.L.Mas" w:date="2021-04-13T12:06:00Z">
        <w:r w:rsidR="00853B52" w:rsidRPr="00617B8E">
          <w:rPr>
            <w:rPrChange w:id="86" w:author="Ericsson-S5" w:date="2021-04-16T20:26:00Z">
              <w:rPr/>
            </w:rPrChange>
          </w:rPr>
          <w:t>clause</w:t>
        </w:r>
      </w:ins>
      <w:ins w:id="87" w:author="Ericsson. M.L.Mas" w:date="2021-04-13T12:08:00Z">
        <w:r w:rsidR="0053184D" w:rsidRPr="00617B8E">
          <w:rPr>
            <w:rPrChange w:id="88" w:author="Ericsson-S5" w:date="2021-04-16T20:26:00Z">
              <w:rPr/>
            </w:rPrChange>
          </w:rPr>
          <w:t xml:space="preserve"> 6.2.3.2.2.</w:t>
        </w:r>
      </w:ins>
    </w:p>
    <w:p w14:paraId="64062320" w14:textId="43555F09" w:rsidR="009B2AF9" w:rsidRDefault="009B2AF9" w:rsidP="009B2AF9">
      <w:pPr>
        <w:ind w:left="852"/>
        <w:rPr>
          <w:ins w:id="89" w:author="LTHM0" w:date="2021-04-12T19:19:00Z"/>
        </w:rPr>
      </w:pPr>
      <w:ins w:id="90" w:author="Ericsson. M.L.Mas" w:date="2021-04-06T09:17:00Z">
        <w:r>
          <w:t xml:space="preserve">The UE sends </w:t>
        </w:r>
      </w:ins>
      <w:ins w:id="91" w:author="LTHM0" w:date="2021-04-12T18:57:00Z">
        <w:r w:rsidR="00BA636E">
          <w:t>a</w:t>
        </w:r>
      </w:ins>
      <w:ins w:id="92" w:author="Ericsson. M.L.Mas" w:date="2021-04-06T09:17:00Z">
        <w:r>
          <w:t xml:space="preserve"> DNS Query message for an FQDN to the EASDF via central PSA. </w:t>
        </w:r>
      </w:ins>
      <w:ins w:id="93" w:author="LTHM0" w:date="2021-04-12T18:57:00Z">
        <w:r w:rsidR="00BA636E">
          <w:t xml:space="preserve">The </w:t>
        </w:r>
      </w:ins>
      <w:ins w:id="94" w:author="Ericsson. M.L.Mas" w:date="2021-04-06T09:17:00Z">
        <w:r>
          <w:t xml:space="preserve">EASDF checks the DNS Query against the DNS handling Rules in the DNS Context and reports to SMF and/or forwards to DNS for resolution as instructed by these rules. For resolution, it applies Option A or option B </w:t>
        </w:r>
      </w:ins>
      <w:ins w:id="95" w:author="LTHM0" w:date="2021-04-12T18:58:00Z">
        <w:r w:rsidR="00BA636E">
          <w:t xml:space="preserve">in the procedure 6.2.3.2.2-1 </w:t>
        </w:r>
      </w:ins>
      <w:ins w:id="96" w:author="Ericsson. M.L.Mas" w:date="2021-04-06T09:17:00Z">
        <w:r>
          <w:t xml:space="preserve">or </w:t>
        </w:r>
      </w:ins>
      <w:ins w:id="97" w:author="LTHM0" w:date="2021-04-12T18:58:00Z">
        <w:r w:rsidR="00BA636E">
          <w:t>sends the DNS query</w:t>
        </w:r>
      </w:ins>
      <w:ins w:id="98" w:author="Ericsson. M.L.Mas" w:date="2021-04-06T09:17:00Z">
        <w:r>
          <w:t xml:space="preserve"> </w:t>
        </w:r>
      </w:ins>
      <w:ins w:id="99" w:author="LTHM0" w:date="2021-04-12T18:58:00Z">
        <w:r w:rsidR="00BA636E">
          <w:t>to</w:t>
        </w:r>
      </w:ins>
      <w:ins w:id="100" w:author="Ericsson. M.L.Mas" w:date="2021-04-06T09:17:00Z">
        <w:r>
          <w:t xml:space="preserve"> a pre-configured DNS server/resolver if none of them applies. When the DNS Response is received, EASDF checks it against the DNS context matching conditions for reporting. If applicable, it reports to SMF the selected EAS and </w:t>
        </w:r>
      </w:ins>
      <w:ins w:id="101" w:author="Ericsson. M.L.Mas" w:date="2021-04-13T12:09:00Z">
        <w:r w:rsidR="000F1AA8">
          <w:t>handles the DNS re</w:t>
        </w:r>
      </w:ins>
      <w:ins w:id="102" w:author="Ericsson. M.L.Mas" w:date="2021-04-13T12:10:00Z">
        <w:r w:rsidR="000F1AA8">
          <w:t>s</w:t>
        </w:r>
      </w:ins>
      <w:ins w:id="103" w:author="Ericsson. M.L.Mas" w:date="2021-04-13T12:09:00Z">
        <w:r w:rsidR="000F1AA8">
          <w:t>ponse as instructed by</w:t>
        </w:r>
      </w:ins>
      <w:ins w:id="104" w:author="LTHM0" w:date="2021-04-12T19:20:00Z">
        <w:r w:rsidR="00E74CFA">
          <w:t xml:space="preserve"> SMF DNS handling rules</w:t>
        </w:r>
      </w:ins>
      <w:ins w:id="105" w:author="Ericsson. M.L.Mas" w:date="2021-04-06T09:17:00Z">
        <w:r>
          <w:t>.</w:t>
        </w:r>
      </w:ins>
      <w:ins w:id="106" w:author="LTHM0" w:date="2021-04-12T19:19:00Z">
        <w:r w:rsidR="00E74CFA">
          <w:t xml:space="preserve"> </w:t>
        </w:r>
      </w:ins>
    </w:p>
    <w:p w14:paraId="648CD0F2" w14:textId="333CA87D" w:rsidR="00E74CFA" w:rsidRDefault="00E74CFA" w:rsidP="009B2AF9">
      <w:pPr>
        <w:ind w:left="852"/>
        <w:rPr>
          <w:ins w:id="107" w:author="Ericsson. M.L.Mas" w:date="2021-04-06T09:17:00Z"/>
        </w:rPr>
      </w:pPr>
      <w:ins w:id="108" w:author="LTHM0" w:date="2021-04-12T19:19:00Z">
        <w:r>
          <w:t xml:space="preserve">When </w:t>
        </w:r>
      </w:ins>
      <w:ins w:id="109" w:author="Ericsson. M.L.Mas" w:date="2021-04-13T12:10:00Z">
        <w:r w:rsidR="0004635C">
          <w:t>no</w:t>
        </w:r>
      </w:ins>
      <w:ins w:id="110" w:author="LTHM0" w:date="2021-04-12T19:20:00Z">
        <w:r>
          <w:t xml:space="preserve"> DNS response</w:t>
        </w:r>
      </w:ins>
      <w:ins w:id="111" w:author="Ericsson. M.L.Mas" w:date="2021-04-13T12:10:00Z">
        <w:r w:rsidR="0004635C">
          <w:t xml:space="preserve"> is sent to the UE</w:t>
        </w:r>
      </w:ins>
      <w:ins w:id="112" w:author="LTHM0" w:date="2021-04-12T19:20:00Z">
        <w:r>
          <w:t xml:space="preserve">, the UE is expected to restart the DNS request </w:t>
        </w:r>
      </w:ins>
      <w:ins w:id="113" w:author="Ericsson. M.L.Mas" w:date="2021-04-13T12:11:00Z">
        <w:r w:rsidR="0004635C">
          <w:t>over</w:t>
        </w:r>
      </w:ins>
      <w:ins w:id="114" w:author="LTHM0" w:date="2021-04-12T19:20:00Z">
        <w:r>
          <w:t xml:space="preserve"> th</w:t>
        </w:r>
      </w:ins>
      <w:ins w:id="115" w:author="LTHM0" w:date="2021-04-12T19:21:00Z">
        <w:r>
          <w:t>e new PDU Session)</w:t>
        </w:r>
      </w:ins>
      <w:ins w:id="116" w:author="Ericsson-S5" w:date="2021-04-16T20:26:00Z">
        <w:r w:rsidR="00617B8E">
          <w:t>.</w:t>
        </w:r>
      </w:ins>
    </w:p>
    <w:p w14:paraId="5A7E66CE" w14:textId="30B1E27F" w:rsidR="009B2AF9" w:rsidRDefault="009B2AF9" w:rsidP="009B2AF9">
      <w:pPr>
        <w:ind w:left="568"/>
        <w:rPr>
          <w:ins w:id="117" w:author="Ericsson. M.L.Mas" w:date="2021-04-06T09:17:00Z"/>
        </w:rPr>
      </w:pPr>
      <w:ins w:id="118" w:author="Ericsson. M.L.Mas" w:date="2021-04-06T09:17:00Z">
        <w:r>
          <w:t>For further details see clause 6.2.3.2.2</w:t>
        </w:r>
      </w:ins>
      <w:ins w:id="119" w:author="Ericsson-S4" w:date="2021-04-06T12:35:00Z">
        <w:r w:rsidR="00774FE9">
          <w:t>.</w:t>
        </w:r>
      </w:ins>
    </w:p>
    <w:p w14:paraId="3E3AC10E" w14:textId="77777777" w:rsidR="009B2AF9" w:rsidRPr="00FB6511" w:rsidRDefault="009B2AF9" w:rsidP="009B2AF9">
      <w:pPr>
        <w:pStyle w:val="B1"/>
        <w:rPr>
          <w:ins w:id="120" w:author="Ericsson. M.L.Mas" w:date="2021-04-06T09:17:00Z"/>
        </w:rPr>
      </w:pPr>
      <w:ins w:id="121" w:author="Ericsson. M.L.Mas" w:date="2021-04-06T09:17:00Z">
        <w:r>
          <w:lastRenderedPageBreak/>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triggers on</w:t>
        </w:r>
        <w:r w:rsidRPr="00FB6511">
          <w:rPr>
            <w:lang w:eastAsia="ko-KR"/>
          </w:rPr>
          <w:t>e of the procedures to change the PSA of the PDU Session to a distributed anchor</w:t>
        </w:r>
        <w:r w:rsidRPr="00FB6511">
          <w:t>:</w:t>
        </w:r>
      </w:ins>
    </w:p>
    <w:p w14:paraId="6F0D1637" w14:textId="77777777" w:rsidR="009B2AF9" w:rsidRPr="00FB6511" w:rsidRDefault="009B2AF9" w:rsidP="009B2AF9">
      <w:pPr>
        <w:pStyle w:val="B2"/>
        <w:rPr>
          <w:ins w:id="122" w:author="Ericsson. M.L.Mas" w:date="2021-04-06T09:17:00Z"/>
        </w:rPr>
      </w:pPr>
      <w:ins w:id="123" w:author="Ericsson. M.L.Mas" w:date="2021-04-06T09:17:00Z">
        <w:r w:rsidRPr="00FB6511">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781F02" w:rsidRDefault="009B2AF9" w:rsidP="009B2AF9">
      <w:pPr>
        <w:pStyle w:val="B2"/>
        <w:ind w:left="1135"/>
        <w:rPr>
          <w:ins w:id="124" w:author="Ericsson. M.L.Mas" w:date="2021-04-06T09:17:00Z"/>
        </w:rPr>
      </w:pPr>
      <w:ins w:id="125"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w:t>
        </w:r>
        <w:r w:rsidRPr="00781F02">
          <w:t>release procedure in TS 23.502 [3] in 4.3.4.2).</w:t>
        </w:r>
      </w:ins>
    </w:p>
    <w:p w14:paraId="5DC5C5EC" w14:textId="3F16F96A" w:rsidR="009B2AF9" w:rsidRPr="00781F02" w:rsidRDefault="009B2AF9" w:rsidP="009B2AF9">
      <w:pPr>
        <w:pStyle w:val="B2"/>
        <w:ind w:left="1135"/>
        <w:rPr>
          <w:ins w:id="126" w:author="Ericsson. M.L.Mas" w:date="2021-04-13T12:12:00Z"/>
        </w:rPr>
      </w:pPr>
      <w:bookmarkStart w:id="127" w:name="_Hlk69147103"/>
      <w:ins w:id="128" w:author="Ericsson. M.L.Mas" w:date="2021-04-06T09:17:00Z">
        <w:r w:rsidRPr="00781F02">
          <w:t xml:space="preserve">      In step 3, SMF selects and provisions the DNS settings for the new PDU session as required by the procedure for EAS Discovery on Distributed anchor as described in clause 6.2.2.2. </w:t>
        </w:r>
      </w:ins>
    </w:p>
    <w:p w14:paraId="3215E184" w14:textId="06AA5357" w:rsidR="00B9717E" w:rsidRPr="00781F02" w:rsidRDefault="005112FB" w:rsidP="00617B8E">
      <w:pPr>
        <w:pStyle w:val="NO"/>
        <w:rPr>
          <w:ins w:id="129" w:author="Ericsson. M.L.Mas" w:date="2021-04-13T12:14:00Z"/>
        </w:rPr>
        <w:pPrChange w:id="130" w:author="Ericsson-S5" w:date="2021-04-16T20:27:00Z">
          <w:pPr>
            <w:pStyle w:val="B2"/>
            <w:ind w:left="1135"/>
          </w:pPr>
        </w:pPrChange>
      </w:pPr>
      <w:ins w:id="131" w:author="Ericsson. M.L.Mas" w:date="2021-04-13T12:13:00Z">
        <w:r w:rsidRPr="00781F02">
          <w:t>NOTE</w:t>
        </w:r>
      </w:ins>
      <w:ins w:id="132" w:author="Ericsson-S5" w:date="2021-04-16T20:27:00Z">
        <w:r w:rsidR="00617B8E">
          <w:t xml:space="preserve"> 1</w:t>
        </w:r>
      </w:ins>
      <w:ins w:id="133" w:author="Ericsson. M.L.Mas" w:date="2021-04-13T12:12:00Z">
        <w:r w:rsidR="00C6541B" w:rsidRPr="00781F02">
          <w:t xml:space="preserve">: When </w:t>
        </w:r>
        <w:r w:rsidRPr="00781F02">
          <w:t>new DNS set</w:t>
        </w:r>
      </w:ins>
      <w:ins w:id="134" w:author="Ericsson. M.L.Mas" w:date="2021-04-13T12:13:00Z">
        <w:r w:rsidRPr="00781F02">
          <w:t xml:space="preserve">tings do not involve EASDF, </w:t>
        </w:r>
      </w:ins>
      <w:ins w:id="135" w:author="Ericsson. M.L.Mas" w:date="2021-04-13T12:14:00Z">
        <w:r w:rsidR="00DA4D32" w:rsidRPr="00781F02">
          <w:t xml:space="preserve">new DNS Query </w:t>
        </w:r>
      </w:ins>
      <w:ins w:id="136" w:author="Ericsson. M.L.Mas" w:date="2021-04-13T12:34:00Z">
        <w:r w:rsidR="00C647DC" w:rsidRPr="00781F02">
          <w:t>will not trigger</w:t>
        </w:r>
      </w:ins>
      <w:ins w:id="137" w:author="Ericsson. M.L.Mas" w:date="2021-04-13T12:13:00Z">
        <w:r w:rsidR="00DA4D32" w:rsidRPr="00781F02">
          <w:t xml:space="preserve"> re-anchoring of the PDU Session to</w:t>
        </w:r>
      </w:ins>
      <w:ins w:id="138" w:author="Ericsson. M.L.Mas" w:date="2021-04-13T12:14:00Z">
        <w:r w:rsidR="00DA4D32" w:rsidRPr="00781F02">
          <w:t xml:space="preserve"> </w:t>
        </w:r>
      </w:ins>
      <w:ins w:id="139" w:author="Ericsson. M.L.Mas" w:date="2021-04-13T12:13:00Z">
        <w:r w:rsidR="00DA4D32" w:rsidRPr="00781F02">
          <w:t xml:space="preserve">a L-PSA </w:t>
        </w:r>
      </w:ins>
      <w:ins w:id="140" w:author="Ericsson. M.L.Mas" w:date="2021-04-13T12:34:00Z">
        <w:r w:rsidR="000D5255" w:rsidRPr="00781F02">
          <w:t xml:space="preserve">deployed </w:t>
        </w:r>
      </w:ins>
      <w:ins w:id="141" w:author="Ericsson. M.L.Mas" w:date="2021-04-13T12:14:00Z">
        <w:r w:rsidR="00DA4D32" w:rsidRPr="00781F02">
          <w:t xml:space="preserve">even </w:t>
        </w:r>
      </w:ins>
      <w:ins w:id="142" w:author="Ericsson. M.L.Mas" w:date="2021-04-13T12:13:00Z">
        <w:r w:rsidR="00DA4D32" w:rsidRPr="00781F02">
          <w:t>further out in the network</w:t>
        </w:r>
      </w:ins>
      <w:ins w:id="143" w:author="Ericsson. M.L.Mas" w:date="2021-04-13T12:14:00Z">
        <w:r w:rsidR="00DA4D32" w:rsidRPr="00781F02">
          <w:t>.</w:t>
        </w:r>
      </w:ins>
    </w:p>
    <w:p w14:paraId="2D5C9267" w14:textId="6AC5C8DF" w:rsidR="00DA4D32" w:rsidRPr="0078564B" w:rsidRDefault="00436132" w:rsidP="00781F02">
      <w:pPr>
        <w:pStyle w:val="B2"/>
        <w:ind w:left="852"/>
        <w:rPr>
          <w:ins w:id="144" w:author="Ericsson. M.L.Mas" w:date="2021-04-06T09:17:00Z"/>
          <w:color w:val="FF0000"/>
        </w:rPr>
      </w:pPr>
      <w:ins w:id="145" w:author="Ericsson. M.L.Mas" w:date="2021-04-13T12:14:00Z">
        <w:r w:rsidRPr="0078564B">
          <w:rPr>
            <w:color w:val="FF0000"/>
          </w:rPr>
          <w:t xml:space="preserve">Editor’s Note: whether EASDF can be used </w:t>
        </w:r>
      </w:ins>
      <w:ins w:id="146" w:author="Ericsson. M.L.Mas" w:date="2021-04-13T12:15:00Z">
        <w:r w:rsidR="000A0788" w:rsidRPr="0078564B">
          <w:rPr>
            <w:color w:val="FF0000"/>
          </w:rPr>
          <w:t>as DNS resolver for a PDU Session with</w:t>
        </w:r>
      </w:ins>
      <w:ins w:id="147" w:author="Ericsson. M.L.Mas" w:date="2021-04-13T12:14:00Z">
        <w:r w:rsidRPr="0078564B">
          <w:rPr>
            <w:color w:val="FF0000"/>
          </w:rPr>
          <w:t xml:space="preserve"> Distributed anchor connectivity model is</w:t>
        </w:r>
      </w:ins>
      <w:ins w:id="148" w:author="Ericsson. M.L.Mas" w:date="2021-04-13T12:15:00Z">
        <w:r w:rsidRPr="0078564B">
          <w:rPr>
            <w:color w:val="FF0000"/>
          </w:rPr>
          <w:t xml:space="preserve"> FFS. </w:t>
        </w:r>
      </w:ins>
    </w:p>
    <w:bookmarkEnd w:id="127"/>
    <w:p w14:paraId="6921452D" w14:textId="77777777" w:rsidR="009B2AF9" w:rsidRDefault="009B2AF9" w:rsidP="009B2AF9">
      <w:pPr>
        <w:ind w:left="567"/>
        <w:rPr>
          <w:ins w:id="149" w:author="Ericsson. M.L.Mas" w:date="2021-04-06T09:17:00Z"/>
        </w:rPr>
      </w:pPr>
      <w:ins w:id="150" w:author="Ericsson. M.L.Mas" w:date="2021-04-06T09:17:00Z">
        <w:r>
          <w:t>To remove the Session context in EASDF, SMF invokes Neasdf_DNSContext_Delete Request/Response.</w:t>
        </w:r>
      </w:ins>
    </w:p>
    <w:p w14:paraId="3C67CA28" w14:textId="4699928F" w:rsidR="009B2AF9" w:rsidRDefault="009B2AF9" w:rsidP="009B2AF9">
      <w:pPr>
        <w:pStyle w:val="NO"/>
        <w:rPr>
          <w:ins w:id="151" w:author="Ericsson. M.L.Mas" w:date="2021-04-06T09:17:00Z"/>
        </w:rPr>
      </w:pPr>
      <w:ins w:id="152" w:author="Ericsson. M.L.Mas" w:date="2021-04-06T09:17:00Z">
        <w:r w:rsidRPr="00794BA0">
          <w:t>NOTE </w:t>
        </w:r>
      </w:ins>
      <w:ins w:id="153" w:author="Ericsson-S5" w:date="2021-04-16T20:27:00Z">
        <w:r w:rsidR="00617B8E">
          <w:t>2</w:t>
        </w:r>
      </w:ins>
      <w:ins w:id="154" w:author="Ericsson. M.L.Mas" w:date="2021-04-06T09:17:00Z">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for all applications on the PDU session.</w:t>
        </w:r>
      </w:ins>
    </w:p>
    <w:p w14:paraId="29EED30E" w14:textId="04764A47" w:rsidR="00E74CFA" w:rsidRDefault="009B2AF9" w:rsidP="00781F02">
      <w:pPr>
        <w:pStyle w:val="NO"/>
        <w:rPr>
          <w:ins w:id="155" w:author="Ericsson. M.L.Mas" w:date="2021-04-06T09:17:00Z"/>
        </w:rPr>
      </w:pPr>
      <w:ins w:id="156" w:author="Ericsson. M.L.Mas" w:date="2021-04-06T09:17:00Z">
        <w:r w:rsidRPr="00794BA0">
          <w:t>NOTE </w:t>
        </w:r>
      </w:ins>
      <w:ins w:id="157" w:author="Ericsson-S5" w:date="2021-04-16T20:27:00Z">
        <w:r w:rsidR="00617B8E">
          <w:t>3</w:t>
        </w:r>
      </w:ins>
      <w:ins w:id="158" w:author="Ericsson. M.L.Mas" w:date="2021-04-06T09:17:00Z">
        <w:r w:rsidRPr="00794BA0">
          <w:t>:</w:t>
        </w:r>
        <w:r w:rsidRPr="00794BA0">
          <w:tab/>
          <w:t xml:space="preserve">Further re-anchoring (to a central UPF) </w:t>
        </w:r>
      </w:ins>
      <w:ins w:id="159" w:author="Ericsson-S4" w:date="2021-04-06T12:37:00Z">
        <w:r w:rsidR="001F1D19">
          <w:t>can</w:t>
        </w:r>
      </w:ins>
      <w:ins w:id="160"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161" w:author="Ericsson-S4" w:date="2021-04-06T12:37:00Z">
        <w:r w:rsidR="00A153A0">
          <w:t>S</w:t>
        </w:r>
      </w:ins>
      <w:ins w:id="162" w:author="Ericsson. M.L.Mas" w:date="2021-04-06T09:17:00Z">
        <w:r>
          <w:t>tep</w:t>
        </w:r>
      </w:ins>
      <w:ins w:id="163" w:author="Ericsson-S4" w:date="2021-04-06T12:37:00Z">
        <w:r w:rsidR="00A153A0">
          <w:t xml:space="preserve"> </w:t>
        </w:r>
      </w:ins>
      <w:ins w:id="164" w:author="Ericsson. M.L.Mas" w:date="2021-04-06T09:17:00Z">
        <w:r w:rsidRPr="000F1E95">
          <w:t>1.</w:t>
        </w:r>
      </w:ins>
    </w:p>
    <w:p w14:paraId="20853C28" w14:textId="0BD0ABC1" w:rsidR="009B2AF9" w:rsidRDefault="00383AF1" w:rsidP="009B2AF9">
      <w:pPr>
        <w:pStyle w:val="B1"/>
        <w:rPr>
          <w:ins w:id="165" w:author="Ericsson. M.L.Mas" w:date="2021-04-06T09:17:00Z"/>
        </w:rPr>
      </w:pPr>
      <w:ins w:id="166" w:author="Huawei" w:date="2021-04-13T19:56:00Z">
        <w:r>
          <w:t>3</w:t>
        </w:r>
      </w:ins>
      <w:ins w:id="167" w:author="Ericsson. M.L.Mas" w:date="2021-04-06T09:17:00Z">
        <w:r w:rsidR="009B2AF9" w:rsidRPr="00794BA0">
          <w:t>.</w:t>
        </w:r>
        <w:r w:rsidR="009B2AF9" w:rsidRPr="00794BA0">
          <w:tab/>
        </w:r>
        <w:r w:rsidR="009B2AF9">
          <w:t>A new (re)discovery procedure is triggered for the application over the new PSA. (Re)discovery follows the EAS (re)Discovery procedure for distributed anchor connectivity model as in clauses 6.2.2.2. and 6.2.2.3.</w:t>
        </w:r>
      </w:ins>
    </w:p>
    <w:p w14:paraId="32619CE1" w14:textId="0F05D716" w:rsidR="009B2AF9" w:rsidRPr="00794BA0" w:rsidRDefault="00383AF1" w:rsidP="009B2AF9">
      <w:pPr>
        <w:pStyle w:val="B1"/>
        <w:rPr>
          <w:ins w:id="168" w:author="Ericsson. M.L.Mas" w:date="2021-04-06T09:17:00Z"/>
        </w:rPr>
      </w:pPr>
      <w:ins w:id="169" w:author="Huawei" w:date="2021-04-13T19:56:00Z">
        <w:r>
          <w:t>4</w:t>
        </w:r>
      </w:ins>
      <w:ins w:id="170" w:author="Ericsson. M.L.Mas" w:date="2021-04-06T09:17:00Z">
        <w:r w:rsidR="009B2AF9">
          <w:t xml:space="preserve">.  Application traffic starts via the PDU Session Edge PSA to the EAS selected in Step </w:t>
        </w:r>
      </w:ins>
      <w:ins w:id="171" w:author="Huawei" w:date="2021-04-13T19:57:00Z">
        <w:r>
          <w:t>4</w:t>
        </w:r>
      </w:ins>
      <w:ins w:id="172" w:author="Ericsson. M.L.Mas" w:date="2021-04-06T09:17:00Z">
        <w:r w:rsidR="009B2AF9">
          <w:t>.</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D81CC" w14:textId="77777777" w:rsidR="004437FE" w:rsidRDefault="004437FE">
      <w:r>
        <w:separator/>
      </w:r>
    </w:p>
  </w:endnote>
  <w:endnote w:type="continuationSeparator" w:id="0">
    <w:p w14:paraId="7C9CBCFB" w14:textId="77777777" w:rsidR="004437FE" w:rsidRDefault="004437FE">
      <w:r>
        <w:continuationSeparator/>
      </w:r>
    </w:p>
  </w:endnote>
  <w:endnote w:type="continuationNotice" w:id="1">
    <w:p w14:paraId="4DFC56ED" w14:textId="77777777" w:rsidR="004437FE" w:rsidRDefault="00443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AEA4B" w14:textId="77777777" w:rsidR="004437FE" w:rsidRDefault="004437FE">
      <w:r>
        <w:separator/>
      </w:r>
    </w:p>
  </w:footnote>
  <w:footnote w:type="continuationSeparator" w:id="0">
    <w:p w14:paraId="0C470831" w14:textId="77777777" w:rsidR="004437FE" w:rsidRDefault="004437FE">
      <w:r>
        <w:continuationSeparator/>
      </w:r>
    </w:p>
  </w:footnote>
  <w:footnote w:type="continuationNotice" w:id="1">
    <w:p w14:paraId="79554973" w14:textId="77777777" w:rsidR="004437FE" w:rsidRDefault="00443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3D27EA82"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402">
      <w:rPr>
        <w:rFonts w:ascii="Arial" w:hAnsi="Arial" w:cs="Arial"/>
        <w:b/>
        <w:noProof/>
        <w:sz w:val="18"/>
        <w:szCs w:val="18"/>
      </w:rPr>
      <w:t>1</w:t>
    </w:r>
    <w:r>
      <w:rPr>
        <w:rFonts w:ascii="Arial" w:hAnsi="Arial" w:cs="Arial"/>
        <w:b/>
        <w:sz w:val="18"/>
        <w:szCs w:val="18"/>
      </w:rPr>
      <w:fldChar w:fldCharType="end"/>
    </w:r>
  </w:p>
  <w:p w14:paraId="607B7522" w14:textId="2B7465E3"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Huawei">
    <w15:presenceInfo w15:providerId="None" w15:userId="Huawei"/>
  </w15:person>
  <w15:person w15:author="Ericsson-S5">
    <w15:presenceInfo w15:providerId="None" w15:userId="Ericsson-S5"/>
  </w15:person>
  <w15:person w15:author="LTHM0">
    <w15:presenceInfo w15:providerId="None" w15:userId="LTHM0"/>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402"/>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35C"/>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0788"/>
    <w:rsid w:val="000A1C99"/>
    <w:rsid w:val="000A1CF0"/>
    <w:rsid w:val="000A2910"/>
    <w:rsid w:val="000A3042"/>
    <w:rsid w:val="000A598B"/>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255"/>
    <w:rsid w:val="000D58AB"/>
    <w:rsid w:val="000E1A2B"/>
    <w:rsid w:val="000E4718"/>
    <w:rsid w:val="000E58E0"/>
    <w:rsid w:val="000F0B64"/>
    <w:rsid w:val="000F0D24"/>
    <w:rsid w:val="000F1186"/>
    <w:rsid w:val="000F1AA8"/>
    <w:rsid w:val="000F1E95"/>
    <w:rsid w:val="000F2046"/>
    <w:rsid w:val="000F7099"/>
    <w:rsid w:val="000F7D38"/>
    <w:rsid w:val="0010257E"/>
    <w:rsid w:val="00102773"/>
    <w:rsid w:val="00102D11"/>
    <w:rsid w:val="00103F18"/>
    <w:rsid w:val="001059DC"/>
    <w:rsid w:val="0010644E"/>
    <w:rsid w:val="00107922"/>
    <w:rsid w:val="00111097"/>
    <w:rsid w:val="00112089"/>
    <w:rsid w:val="00113EF2"/>
    <w:rsid w:val="00115964"/>
    <w:rsid w:val="00116153"/>
    <w:rsid w:val="0012290E"/>
    <w:rsid w:val="00122D48"/>
    <w:rsid w:val="0012342A"/>
    <w:rsid w:val="0012518E"/>
    <w:rsid w:val="001260AB"/>
    <w:rsid w:val="0012755C"/>
    <w:rsid w:val="0012759F"/>
    <w:rsid w:val="00130DB9"/>
    <w:rsid w:val="00133525"/>
    <w:rsid w:val="0013541B"/>
    <w:rsid w:val="001356A9"/>
    <w:rsid w:val="00135A24"/>
    <w:rsid w:val="001365F8"/>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26D"/>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093F"/>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8"/>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1C2E"/>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1B14"/>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AF1"/>
    <w:rsid w:val="00383E2E"/>
    <w:rsid w:val="00384D9D"/>
    <w:rsid w:val="00385714"/>
    <w:rsid w:val="00385E6C"/>
    <w:rsid w:val="00391291"/>
    <w:rsid w:val="00391863"/>
    <w:rsid w:val="00391B24"/>
    <w:rsid w:val="003935C4"/>
    <w:rsid w:val="00393B74"/>
    <w:rsid w:val="003944AF"/>
    <w:rsid w:val="003979E6"/>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132"/>
    <w:rsid w:val="004367FB"/>
    <w:rsid w:val="0043780D"/>
    <w:rsid w:val="00440A91"/>
    <w:rsid w:val="00441A42"/>
    <w:rsid w:val="00442AEF"/>
    <w:rsid w:val="004437FE"/>
    <w:rsid w:val="00445EAE"/>
    <w:rsid w:val="0045076E"/>
    <w:rsid w:val="00451A8D"/>
    <w:rsid w:val="004535BC"/>
    <w:rsid w:val="00453CCB"/>
    <w:rsid w:val="0045467C"/>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2FB"/>
    <w:rsid w:val="0051183E"/>
    <w:rsid w:val="00514241"/>
    <w:rsid w:val="005153F2"/>
    <w:rsid w:val="005218C9"/>
    <w:rsid w:val="00521C18"/>
    <w:rsid w:val="0052261D"/>
    <w:rsid w:val="00522D85"/>
    <w:rsid w:val="00522E2B"/>
    <w:rsid w:val="00526E5F"/>
    <w:rsid w:val="0053184D"/>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04E0"/>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17B8E"/>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6363"/>
    <w:rsid w:val="006E74FF"/>
    <w:rsid w:val="006F0DB6"/>
    <w:rsid w:val="006F3B66"/>
    <w:rsid w:val="006F3CAD"/>
    <w:rsid w:val="007009AE"/>
    <w:rsid w:val="00701116"/>
    <w:rsid w:val="00701DEB"/>
    <w:rsid w:val="0070357A"/>
    <w:rsid w:val="00704085"/>
    <w:rsid w:val="007061FF"/>
    <w:rsid w:val="007070EC"/>
    <w:rsid w:val="007071DC"/>
    <w:rsid w:val="007077C6"/>
    <w:rsid w:val="0070785F"/>
    <w:rsid w:val="00710B03"/>
    <w:rsid w:val="00712778"/>
    <w:rsid w:val="00713C44"/>
    <w:rsid w:val="00715F31"/>
    <w:rsid w:val="00716D6E"/>
    <w:rsid w:val="007171C9"/>
    <w:rsid w:val="00717E8C"/>
    <w:rsid w:val="00721B19"/>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2"/>
    <w:rsid w:val="00781F0F"/>
    <w:rsid w:val="00783390"/>
    <w:rsid w:val="0078393E"/>
    <w:rsid w:val="007848C4"/>
    <w:rsid w:val="0078564B"/>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3B52"/>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A5BA2"/>
    <w:rsid w:val="008B0914"/>
    <w:rsid w:val="008B1690"/>
    <w:rsid w:val="008B2CCE"/>
    <w:rsid w:val="008B2F45"/>
    <w:rsid w:val="008B4824"/>
    <w:rsid w:val="008B68D8"/>
    <w:rsid w:val="008B704F"/>
    <w:rsid w:val="008C0237"/>
    <w:rsid w:val="008C1C7C"/>
    <w:rsid w:val="008C384C"/>
    <w:rsid w:val="008C3CD5"/>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0C49"/>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36A7"/>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18F"/>
    <w:rsid w:val="00A62B40"/>
    <w:rsid w:val="00A6500D"/>
    <w:rsid w:val="00A669AE"/>
    <w:rsid w:val="00A70424"/>
    <w:rsid w:val="00A73129"/>
    <w:rsid w:val="00A73678"/>
    <w:rsid w:val="00A75BFC"/>
    <w:rsid w:val="00A76AEB"/>
    <w:rsid w:val="00A77B51"/>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3D76"/>
    <w:rsid w:val="00B0433A"/>
    <w:rsid w:val="00B05B7E"/>
    <w:rsid w:val="00B065CC"/>
    <w:rsid w:val="00B10810"/>
    <w:rsid w:val="00B15072"/>
    <w:rsid w:val="00B15449"/>
    <w:rsid w:val="00B16D4E"/>
    <w:rsid w:val="00B20938"/>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2969"/>
    <w:rsid w:val="00B83FF1"/>
    <w:rsid w:val="00B849F0"/>
    <w:rsid w:val="00B850E8"/>
    <w:rsid w:val="00B85755"/>
    <w:rsid w:val="00B8761F"/>
    <w:rsid w:val="00B90592"/>
    <w:rsid w:val="00B913CC"/>
    <w:rsid w:val="00B93086"/>
    <w:rsid w:val="00B94F3A"/>
    <w:rsid w:val="00B95CB9"/>
    <w:rsid w:val="00B95ED6"/>
    <w:rsid w:val="00B9717E"/>
    <w:rsid w:val="00BA07BA"/>
    <w:rsid w:val="00BA0807"/>
    <w:rsid w:val="00BA1370"/>
    <w:rsid w:val="00BA19ED"/>
    <w:rsid w:val="00BA4B8D"/>
    <w:rsid w:val="00BA636E"/>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652"/>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47DC"/>
    <w:rsid w:val="00C6541B"/>
    <w:rsid w:val="00C67168"/>
    <w:rsid w:val="00C70CD7"/>
    <w:rsid w:val="00C70D9E"/>
    <w:rsid w:val="00C70F11"/>
    <w:rsid w:val="00C717B1"/>
    <w:rsid w:val="00C727E7"/>
    <w:rsid w:val="00C72833"/>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C7733"/>
    <w:rsid w:val="00CD088A"/>
    <w:rsid w:val="00CD2EA6"/>
    <w:rsid w:val="00CD3840"/>
    <w:rsid w:val="00CD6BE9"/>
    <w:rsid w:val="00CD708E"/>
    <w:rsid w:val="00CE1008"/>
    <w:rsid w:val="00CE6389"/>
    <w:rsid w:val="00CE7589"/>
    <w:rsid w:val="00CE7639"/>
    <w:rsid w:val="00CE7F57"/>
    <w:rsid w:val="00CF2135"/>
    <w:rsid w:val="00CF2498"/>
    <w:rsid w:val="00CF2BA8"/>
    <w:rsid w:val="00CF2F3C"/>
    <w:rsid w:val="00CF78F6"/>
    <w:rsid w:val="00D0023C"/>
    <w:rsid w:val="00D01B58"/>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2121"/>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4D32"/>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5C3D"/>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2BC0"/>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4CFA"/>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87360"/>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8A2A99-45A6-4427-AAB3-3DDB90736690}">
  <ds:schemaRefs>
    <ds:schemaRef ds:uri="http://schemas.openxmlformats.org/officeDocument/2006/bibliography"/>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Ericsson-S5</cp:lastModifiedBy>
  <cp:revision>11</cp:revision>
  <cp:lastPrinted>2019-02-26T17:05:00Z</cp:lastPrinted>
  <dcterms:created xsi:type="dcterms:W3CDTF">2021-04-16T09:17:00Z</dcterms:created>
  <dcterms:modified xsi:type="dcterms:W3CDTF">2021-04-17T00:27:00Z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1618193413</vt:lpwstr>
  </property>
</Properties>
</file>